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塔城市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1-11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月经济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要情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zh-CN" w:eastAsia="zh-CN"/>
        </w:rPr>
        <w:t>一、固定资产投资。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1-11月，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全市固定资产投资完成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34.56亿元，同比增长4.6%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zh-CN" w:eastAsia="zh-CN"/>
        </w:rPr>
        <w:t>二、工业经济。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1-11月，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全市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不含边和区规上工业增加值完成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1.09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亿元，增长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38.9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%。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三、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zh-CN" w:eastAsia="zh-CN"/>
        </w:rPr>
        <w:t>社会消费品零售总额。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1-11月，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全市限额以上实现社会消费品零售总额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5.93亿元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同比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22.5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%。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四、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zh-CN" w:eastAsia="zh-CN"/>
        </w:rPr>
        <w:t>外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贸进出口。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1-11</w:t>
      </w:r>
      <w:r>
        <w:rPr>
          <w:rFonts w:hint="eastAsia" w:ascii="仿宋_GB2312" w:hAnsi="仿宋_GB2312" w:eastAsia="仿宋_GB2312" w:cs="仿宋_GB2312"/>
          <w:sz w:val="32"/>
          <w:szCs w:val="32"/>
        </w:rPr>
        <w:t>月，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进出口总额实现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43.46亿元，同比下降16.44%。其中：进口额5.53亿元（含边民互市进口额5.17亿元），同比增长36.7%；出口额37.93亿元，同比下降20.93%。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五、招商工作。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1-11月，全市招商到位62.3亿元,同比增长7.24%。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六、旅游业。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1-11</w:t>
      </w:r>
      <w:r>
        <w:rPr>
          <w:rFonts w:hint="eastAsia" w:ascii="仿宋_GB2312" w:hAnsi="仿宋_GB2312" w:eastAsia="仿宋_GB2312" w:cs="仿宋_GB2312"/>
          <w:sz w:val="32"/>
          <w:szCs w:val="32"/>
        </w:rPr>
        <w:t>月，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全市</w:t>
      </w:r>
      <w:r>
        <w:rPr>
          <w:rFonts w:hint="eastAsia" w:ascii="仿宋_GB2312" w:hAnsi="仿宋_GB2312" w:eastAsia="仿宋_GB2312" w:cs="仿宋_GB2312"/>
          <w:sz w:val="32"/>
          <w:szCs w:val="32"/>
        </w:rPr>
        <w:t>累计接待国内游客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514.71</w:t>
      </w:r>
      <w:r>
        <w:rPr>
          <w:rFonts w:hint="eastAsia" w:ascii="仿宋_GB2312" w:hAnsi="仿宋_GB2312" w:eastAsia="仿宋_GB2312" w:cs="仿宋_GB2312"/>
          <w:sz w:val="32"/>
          <w:szCs w:val="32"/>
        </w:rPr>
        <w:t>万人次，同比增长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16.98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%；实现旅游收入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29.67</w:t>
      </w:r>
      <w:r>
        <w:rPr>
          <w:rFonts w:hint="eastAsia" w:ascii="仿宋_GB2312" w:hAnsi="仿宋_GB2312" w:eastAsia="仿宋_GB2312" w:cs="仿宋_GB2312"/>
          <w:sz w:val="32"/>
          <w:szCs w:val="32"/>
        </w:rPr>
        <w:t>亿元,同比增长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七、财政收支。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1-11</w:t>
      </w:r>
      <w:r>
        <w:rPr>
          <w:rFonts w:hint="eastAsia" w:ascii="仿宋_GB2312" w:hAnsi="仿宋_GB2312" w:eastAsia="仿宋_GB2312" w:cs="仿宋_GB2312"/>
          <w:sz w:val="32"/>
          <w:szCs w:val="32"/>
        </w:rPr>
        <w:t>月，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</w:t>
      </w:r>
      <w:r>
        <w:rPr>
          <w:rFonts w:hint="eastAsia" w:ascii="仿宋_GB2312" w:hAnsi="仿宋_GB2312" w:eastAsia="仿宋_GB2312" w:cs="仿宋_GB2312"/>
          <w:sz w:val="32"/>
          <w:szCs w:val="32"/>
        </w:rPr>
        <w:t>一般财政预算收入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5.37亿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11.03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</w:t>
      </w:r>
      <w:r>
        <w:rPr>
          <w:rFonts w:hint="eastAsia" w:ascii="仿宋_GB2312" w:hAnsi="仿宋_GB2312" w:eastAsia="仿宋_GB2312" w:cs="仿宋_GB2312"/>
          <w:sz w:val="32"/>
          <w:szCs w:val="32"/>
        </w:rPr>
        <w:t>一般财政预算支出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29.08亿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同比</w:t>
      </w:r>
      <w:r>
        <w:rPr>
          <w:rFonts w:hint="eastAsia" w:ascii="仿宋_GB2312" w:hAnsi="仿宋_GB2312" w:eastAsia="仿宋_GB2312" w:cs="仿宋_GB2312"/>
          <w:sz w:val="32"/>
          <w:szCs w:val="32"/>
        </w:rPr>
        <w:t>增长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9.21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pStyle w:val="2"/>
        <w:rPr>
          <w:rFonts w:hint="eastAsia"/>
          <w:lang w:val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6707F0"/>
    <w:rsid w:val="0566413C"/>
    <w:rsid w:val="0AD36A17"/>
    <w:rsid w:val="13A53ED5"/>
    <w:rsid w:val="143260D6"/>
    <w:rsid w:val="1639683D"/>
    <w:rsid w:val="1F373FDC"/>
    <w:rsid w:val="206B271C"/>
    <w:rsid w:val="25052354"/>
    <w:rsid w:val="27C75697"/>
    <w:rsid w:val="312375E6"/>
    <w:rsid w:val="3452582A"/>
    <w:rsid w:val="39901D39"/>
    <w:rsid w:val="3DA349A3"/>
    <w:rsid w:val="40E6562C"/>
    <w:rsid w:val="434F2B91"/>
    <w:rsid w:val="4BA00FF8"/>
    <w:rsid w:val="4CDE6957"/>
    <w:rsid w:val="522A0A90"/>
    <w:rsid w:val="568D24DF"/>
    <w:rsid w:val="65C00D50"/>
    <w:rsid w:val="722D5E03"/>
    <w:rsid w:val="74FA4F65"/>
    <w:rsid w:val="7C89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 w:cs="Times New Roman"/>
      <w:sz w:val="24"/>
      <w:szCs w:val="20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2024-05-21T04:57:00Z</dcterms:created>
  <dc:creator>Administrator</dc:creator>
  <cp:lastModifiedBy>Administrator</cp:lastModifiedBy>
  <cp:lastPrinted>2024-12-20T09:35:00Z</cp:lastPrinted>
  <dcterms:modified xsi:type="dcterms:W3CDTF">2024-12-30T09:45:23Z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